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25122" w14:textId="77777777" w:rsidR="0067251D" w:rsidRPr="009C5AFB" w:rsidRDefault="0067251D" w:rsidP="0067251D">
      <w:pPr>
        <w:shd w:val="clear" w:color="auto" w:fill="DEEAF6" w:themeFill="accent5" w:themeFillTint="33"/>
        <w:rPr>
          <w:rFonts w:ascii="Calibri" w:hAnsi="Calibri" w:cs="Calibri"/>
          <w:b/>
          <w:bCs/>
          <w:color w:val="000000" w:themeColor="text1"/>
          <w:sz w:val="32"/>
          <w:szCs w:val="32"/>
        </w:rPr>
      </w:pPr>
      <w:r w:rsidRPr="009C5AFB">
        <w:rPr>
          <w:rFonts w:ascii="Calibri" w:hAnsi="Calibri" w:cs="Calibri"/>
          <w:b/>
          <w:bCs/>
          <w:color w:val="000000" w:themeColor="text1"/>
          <w:sz w:val="32"/>
          <w:szCs w:val="32"/>
        </w:rPr>
        <w:t>The Future of HEALinc</w:t>
      </w:r>
    </w:p>
    <w:p w14:paraId="1A5F90DF" w14:textId="77777777" w:rsidR="0067251D" w:rsidRPr="009C5AFB" w:rsidRDefault="0067251D" w:rsidP="0067251D">
      <w:pPr>
        <w:rPr>
          <w:rFonts w:ascii="Calibri" w:hAnsi="Calibri" w:cs="Calibri"/>
          <w:b/>
          <w:bCs/>
          <w:color w:val="000000" w:themeColor="text1"/>
          <w:sz w:val="32"/>
          <w:szCs w:val="32"/>
        </w:rPr>
      </w:pPr>
    </w:p>
    <w:p w14:paraId="5F4576E1" w14:textId="77777777" w:rsidR="0067251D" w:rsidRPr="009C5AFB" w:rsidRDefault="0067251D" w:rsidP="0067251D">
      <w:pPr>
        <w:rPr>
          <w:rFonts w:ascii="Calibri" w:hAnsi="Calibri" w:cs="Calibri"/>
          <w:color w:val="000000" w:themeColor="text1"/>
        </w:rPr>
      </w:pPr>
      <w:r w:rsidRPr="009C5AFB">
        <w:rPr>
          <w:rFonts w:ascii="Calibri" w:hAnsi="Calibri" w:cs="Calibri"/>
          <w:color w:val="000000" w:themeColor="text1"/>
        </w:rPr>
        <w:t>In the next ten years, the HEALinc plans to address the three focuses of human health: the primary focus (preventing illness), the secondary focus (reversing illness), and the tertiary focus (treatment). Our mission is three-fold:</w:t>
      </w:r>
    </w:p>
    <w:p w14:paraId="06EE749A" w14:textId="77777777" w:rsidR="0067251D" w:rsidRPr="009C5AFB" w:rsidRDefault="0067251D" w:rsidP="0067251D">
      <w:pPr>
        <w:rPr>
          <w:rFonts w:ascii="Calibri" w:hAnsi="Calibri" w:cs="Calibri"/>
          <w:color w:val="000000" w:themeColor="text1"/>
        </w:rPr>
      </w:pPr>
    </w:p>
    <w:p w14:paraId="04FBE9C7" w14:textId="77777777" w:rsidR="0067251D" w:rsidRPr="009C5AFB" w:rsidRDefault="0067251D" w:rsidP="0067251D">
      <w:pPr>
        <w:numPr>
          <w:ilvl w:val="0"/>
          <w:numId w:val="1"/>
        </w:numPr>
        <w:textAlignment w:val="baseline"/>
        <w:rPr>
          <w:rFonts w:ascii="Arial" w:eastAsia="Times New Roman" w:hAnsi="Arial" w:cs="Arial"/>
          <w:color w:val="000000" w:themeColor="text1"/>
        </w:rPr>
      </w:pPr>
      <w:r w:rsidRPr="009C5AFB">
        <w:rPr>
          <w:rFonts w:ascii="Calibri" w:eastAsia="Times New Roman" w:hAnsi="Calibri" w:cs="Calibri"/>
          <w:color w:val="000000" w:themeColor="text1"/>
        </w:rPr>
        <w:t xml:space="preserve">To advance </w:t>
      </w:r>
      <w:r w:rsidRPr="009C5AFB">
        <w:rPr>
          <w:rFonts w:ascii="Calibri" w:eastAsia="Times New Roman" w:hAnsi="Calibri" w:cs="Calibri"/>
          <w:b/>
          <w:bCs/>
          <w:color w:val="000000" w:themeColor="text1"/>
        </w:rPr>
        <w:t>“Self-care is Healthcare”</w:t>
      </w:r>
      <w:r w:rsidRPr="009C5AFB">
        <w:rPr>
          <w:rFonts w:ascii="Calibri" w:eastAsia="Times New Roman" w:hAnsi="Calibri" w:cs="Calibri"/>
          <w:color w:val="000000" w:themeColor="text1"/>
        </w:rPr>
        <w:t xml:space="preserve"> as the emerging mandate for global health and personal wellness around the world.</w:t>
      </w:r>
    </w:p>
    <w:p w14:paraId="4F4422C0" w14:textId="77777777" w:rsidR="0067251D" w:rsidRPr="009C5AFB" w:rsidRDefault="0067251D" w:rsidP="0067251D">
      <w:pPr>
        <w:numPr>
          <w:ilvl w:val="0"/>
          <w:numId w:val="1"/>
        </w:numPr>
        <w:textAlignment w:val="baseline"/>
        <w:rPr>
          <w:rFonts w:ascii="Arial" w:eastAsia="Times New Roman" w:hAnsi="Arial" w:cs="Arial"/>
          <w:color w:val="000000" w:themeColor="text1"/>
        </w:rPr>
      </w:pPr>
      <w:r w:rsidRPr="009C5AFB">
        <w:rPr>
          <w:rFonts w:ascii="Calibri" w:eastAsia="Times New Roman" w:hAnsi="Calibri" w:cs="Calibri"/>
          <w:color w:val="000000" w:themeColor="text1"/>
        </w:rPr>
        <w:t>To accelerate affordable access to safe and effective regenerative medicines and advanced longevity technologies to anyone, anywhere and anytime, by cultivating a global network of protected ecosystems for R&amp;D and translational medicine that unleashes genius everywhere.</w:t>
      </w:r>
    </w:p>
    <w:p w14:paraId="03F60715" w14:textId="77777777" w:rsidR="0067251D" w:rsidRPr="009C5AFB" w:rsidRDefault="0067251D" w:rsidP="0067251D">
      <w:pPr>
        <w:pStyle w:val="ListParagraph"/>
        <w:numPr>
          <w:ilvl w:val="0"/>
          <w:numId w:val="1"/>
        </w:numPr>
        <w:rPr>
          <w:rFonts w:ascii="Calibri" w:hAnsi="Calibri" w:cs="Calibri"/>
          <w:color w:val="000000" w:themeColor="text1"/>
        </w:rPr>
      </w:pPr>
      <w:r w:rsidRPr="009C5AFB">
        <w:rPr>
          <w:rFonts w:ascii="Calibri" w:eastAsia="Times New Roman" w:hAnsi="Calibri" w:cs="Calibri"/>
          <w:color w:val="000000" w:themeColor="text1"/>
        </w:rPr>
        <w:t>To lead in the co-creation of a new story of global health and quality of life for all beings and the planet that is inclusive, engages diverse cultures and technologies, and inspires self-efficacy and enhanced personhood for all.</w:t>
      </w:r>
    </w:p>
    <w:p w14:paraId="107A5040" w14:textId="77777777" w:rsidR="0067251D" w:rsidRPr="009C5AFB" w:rsidRDefault="0067251D" w:rsidP="0067251D">
      <w:pPr>
        <w:rPr>
          <w:rFonts w:ascii="Calibri" w:hAnsi="Calibri" w:cs="Calibri"/>
          <w:color w:val="000000" w:themeColor="text1"/>
        </w:rPr>
      </w:pPr>
    </w:p>
    <w:p w14:paraId="3F6573C1" w14:textId="77777777" w:rsidR="0067251D" w:rsidRPr="009C5AFB" w:rsidRDefault="0067251D" w:rsidP="0067251D">
      <w:pPr>
        <w:rPr>
          <w:rFonts w:ascii="Calibri" w:hAnsi="Calibri" w:cs="Calibri"/>
          <w:color w:val="000000" w:themeColor="text1"/>
        </w:rPr>
      </w:pPr>
      <w:r w:rsidRPr="009C5AFB">
        <w:rPr>
          <w:rFonts w:ascii="Calibri" w:hAnsi="Calibri" w:cs="Calibri"/>
          <w:color w:val="000000" w:themeColor="text1"/>
        </w:rPr>
        <w:t xml:space="preserve">By 2024 and 2025, we plan to host our Summit events in-person, virtually, and within the metaverse. We expect exponential growth of our in-person convenings, virtual attendees and global delegates, and we foresee a continued extraordinary increase in medical tourism for the Bahamas, with the goal of eventually recognizing the Bahamas as a prototype for regulatory oversight systems for accelerating access to safe and effective regenerative medicine technologies. </w:t>
      </w:r>
    </w:p>
    <w:p w14:paraId="3216780C" w14:textId="77777777" w:rsidR="0067251D" w:rsidRPr="009C5AFB" w:rsidRDefault="0067251D" w:rsidP="0067251D">
      <w:pPr>
        <w:rPr>
          <w:rFonts w:ascii="Calibri" w:hAnsi="Calibri" w:cs="Calibri"/>
          <w:color w:val="000000" w:themeColor="text1"/>
        </w:rPr>
      </w:pPr>
    </w:p>
    <w:p w14:paraId="23084265" w14:textId="77777777" w:rsidR="0067251D" w:rsidRPr="009C5AFB" w:rsidRDefault="0067251D" w:rsidP="0067251D">
      <w:pPr>
        <w:rPr>
          <w:rFonts w:ascii="Calibri" w:hAnsi="Calibri" w:cs="Calibri"/>
          <w:color w:val="000000" w:themeColor="text1"/>
        </w:rPr>
      </w:pPr>
      <w:r w:rsidRPr="009C5AFB">
        <w:rPr>
          <w:rFonts w:ascii="Calibri" w:hAnsi="Calibri" w:cs="Calibri"/>
          <w:color w:val="000000" w:themeColor="text1"/>
        </w:rPr>
        <w:t xml:space="preserve">The 2024, 2025, </w:t>
      </w:r>
      <w:r>
        <w:rPr>
          <w:rFonts w:ascii="Calibri" w:hAnsi="Calibri" w:cs="Calibri"/>
          <w:color w:val="000000" w:themeColor="text1"/>
        </w:rPr>
        <w:t xml:space="preserve">and </w:t>
      </w:r>
      <w:r w:rsidRPr="009C5AFB">
        <w:rPr>
          <w:rFonts w:ascii="Calibri" w:hAnsi="Calibri" w:cs="Calibri"/>
          <w:color w:val="000000" w:themeColor="text1"/>
        </w:rPr>
        <w:t>2026</w:t>
      </w:r>
      <w:r>
        <w:rPr>
          <w:rFonts w:ascii="Calibri" w:hAnsi="Calibri" w:cs="Calibri"/>
          <w:color w:val="000000" w:themeColor="text1"/>
        </w:rPr>
        <w:t xml:space="preserve"> </w:t>
      </w:r>
      <w:r w:rsidRPr="009C5AFB">
        <w:rPr>
          <w:rFonts w:ascii="Calibri" w:hAnsi="Calibri" w:cs="Calibri"/>
          <w:color w:val="000000" w:themeColor="text1"/>
        </w:rPr>
        <w:t xml:space="preserve">HEALinc Summits will be held in Rwanda, </w:t>
      </w:r>
      <w:r>
        <w:rPr>
          <w:rFonts w:ascii="Calibri" w:hAnsi="Calibri" w:cs="Calibri"/>
          <w:color w:val="000000" w:themeColor="text1"/>
        </w:rPr>
        <w:t xml:space="preserve">Dubai, and </w:t>
      </w:r>
      <w:r w:rsidRPr="009C5AFB">
        <w:rPr>
          <w:rFonts w:ascii="Calibri" w:hAnsi="Calibri" w:cs="Calibri"/>
          <w:color w:val="000000" w:themeColor="text1"/>
        </w:rPr>
        <w:t xml:space="preserve">South Korea, respectively. By hosting the HEALinc Summits in these key geographic locations, we intend to co-create a dynamic, living, unified narrative of healthy longevity that engages and incorporates diverse voices, advanced longevity technologies, and ancient cultural traditions of longevity for years to come. </w:t>
      </w:r>
    </w:p>
    <w:p w14:paraId="046A538E" w14:textId="77777777" w:rsidR="00394870" w:rsidRDefault="00000000"/>
    <w:sectPr w:rsidR="003948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775B82"/>
    <w:multiLevelType w:val="multilevel"/>
    <w:tmpl w:val="8786C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500494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51D"/>
    <w:rsid w:val="0017482E"/>
    <w:rsid w:val="006615AF"/>
    <w:rsid w:val="00672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ADAE82"/>
  <w15:chartTrackingRefBased/>
  <w15:docId w15:val="{89BDAAAD-7DFC-E244-8822-34906C8F1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25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25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1481</Characters>
  <Application>Microsoft Office Word</Application>
  <DocSecurity>0</DocSecurity>
  <Lines>12</Lines>
  <Paragraphs>3</Paragraphs>
  <ScaleCrop>false</ScaleCrop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Ambrose</dc:creator>
  <cp:keywords/>
  <dc:description/>
  <cp:lastModifiedBy>Erin Ambrose</cp:lastModifiedBy>
  <cp:revision>1</cp:revision>
  <dcterms:created xsi:type="dcterms:W3CDTF">2022-12-06T19:22:00Z</dcterms:created>
  <dcterms:modified xsi:type="dcterms:W3CDTF">2022-12-06T19:22:00Z</dcterms:modified>
</cp:coreProperties>
</file>