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16AE0" w14:textId="31F2EA08" w:rsidR="006667F7" w:rsidRDefault="006667F7" w:rsidP="006667F7">
      <w:pPr>
        <w:autoSpaceDE w:val="0"/>
        <w:autoSpaceDN w:val="0"/>
        <w:adjustRightInd w:val="0"/>
        <w:rPr>
          <w:rFonts w:ascii="AppleSystemUIFont" w:hAnsi="AppleSystemUIFont" w:cs="AppleSystemUIFont"/>
          <w:b/>
          <w:bCs/>
          <w:sz w:val="26"/>
          <w:szCs w:val="26"/>
        </w:rPr>
      </w:pPr>
      <w:r w:rsidRPr="006667F7">
        <w:rPr>
          <w:rFonts w:ascii="AppleSystemUIFont" w:hAnsi="AppleSystemUIFont" w:cs="AppleSystemUIFont"/>
          <w:b/>
          <w:bCs/>
          <w:sz w:val="26"/>
          <w:szCs w:val="26"/>
        </w:rPr>
        <w:t>Dr. Neil Riordan, PA, PhD</w:t>
      </w:r>
    </w:p>
    <w:p w14:paraId="6FB8D643" w14:textId="691FAD48" w:rsidR="006667F7" w:rsidRPr="006667F7" w:rsidRDefault="006667F7" w:rsidP="006667F7">
      <w:pPr>
        <w:autoSpaceDE w:val="0"/>
        <w:autoSpaceDN w:val="0"/>
        <w:adjustRightInd w:val="0"/>
        <w:rPr>
          <w:rFonts w:ascii="AppleSystemUIFont" w:hAnsi="AppleSystemUIFont" w:cs="AppleSystemUIFont"/>
          <w:b/>
          <w:bCs/>
          <w:sz w:val="26"/>
          <w:szCs w:val="26"/>
        </w:rPr>
      </w:pPr>
      <w:r>
        <w:rPr>
          <w:rFonts w:ascii="AppleSystemUIFont" w:hAnsi="AppleSystemUIFont" w:cs="AppleSystemUIFont"/>
          <w:b/>
          <w:bCs/>
          <w:sz w:val="26"/>
          <w:szCs w:val="26"/>
        </w:rPr>
        <w:t>Founder, Chairman, and Bestselling Author</w:t>
      </w:r>
    </w:p>
    <w:p w14:paraId="38AC2272" w14:textId="77777777" w:rsidR="006667F7" w:rsidRDefault="006667F7" w:rsidP="006667F7">
      <w:pPr>
        <w:autoSpaceDE w:val="0"/>
        <w:autoSpaceDN w:val="0"/>
        <w:adjustRightInd w:val="0"/>
        <w:rPr>
          <w:rFonts w:ascii="AppleSystemUIFont" w:hAnsi="AppleSystemUIFont" w:cs="AppleSystemUIFont"/>
          <w:sz w:val="26"/>
          <w:szCs w:val="26"/>
        </w:rPr>
      </w:pPr>
    </w:p>
    <w:p w14:paraId="40574FA4" w14:textId="151DF0D0" w:rsidR="006667F7" w:rsidRDefault="006667F7" w:rsidP="006667F7">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Dr. Neil Riordan, PA, PhD, a pioneering figure in applied stem cell research, stands as the founder of seven international companies at the forefront of diverse biomedical products. His ventures encompass a wide spectrum, from leveraging adult stem cells in Panama to producing human umbilical cord tissue and placental tissue products in the United States.</w:t>
      </w:r>
    </w:p>
    <w:p w14:paraId="15678FC4" w14:textId="77777777" w:rsidR="006667F7" w:rsidRDefault="006667F7" w:rsidP="006667F7">
      <w:pPr>
        <w:autoSpaceDE w:val="0"/>
        <w:autoSpaceDN w:val="0"/>
        <w:adjustRightInd w:val="0"/>
        <w:rPr>
          <w:rFonts w:ascii="AppleSystemUIFont" w:hAnsi="AppleSystemUIFont" w:cs="AppleSystemUIFont"/>
          <w:sz w:val="26"/>
          <w:szCs w:val="26"/>
        </w:rPr>
      </w:pPr>
    </w:p>
    <w:p w14:paraId="5817C3C4" w14:textId="78CBE3AE" w:rsidR="006667F7" w:rsidRDefault="006667F7" w:rsidP="006667F7">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His notable enterprises include </w:t>
      </w:r>
      <w:r>
        <w:rPr>
          <w:rFonts w:ascii="AppleSystemUIFont" w:hAnsi="AppleSystemUIFont" w:cs="AppleSystemUIFont"/>
          <w:sz w:val="26"/>
          <w:szCs w:val="26"/>
        </w:rPr>
        <w:t>Arugula Biosciences</w:t>
      </w:r>
      <w:r>
        <w:rPr>
          <w:rFonts w:ascii="AppleSystemUIFont" w:hAnsi="AppleSystemUIFont" w:cs="AppleSystemUIFont"/>
          <w:sz w:val="26"/>
          <w:szCs w:val="26"/>
        </w:rPr>
        <w:t xml:space="preserve"> (d</w:t>
      </w:r>
      <w:r>
        <w:rPr>
          <w:rFonts w:ascii="AppleSystemUIFont" w:hAnsi="AppleSystemUIFont" w:cs="AppleSystemUIFont"/>
          <w:sz w:val="26"/>
          <w:szCs w:val="26"/>
        </w:rPr>
        <w:t>edicated to advancing therapeutic potentials through human perinatal tissues and cells</w:t>
      </w:r>
      <w:r>
        <w:rPr>
          <w:rFonts w:ascii="AppleSystemUIFont" w:hAnsi="AppleSystemUIFont" w:cs="AppleSystemUIFont"/>
          <w:sz w:val="26"/>
          <w:szCs w:val="26"/>
        </w:rPr>
        <w:t xml:space="preserve">); </w:t>
      </w:r>
      <w:r>
        <w:rPr>
          <w:rFonts w:ascii="AppleSystemUIFont" w:hAnsi="AppleSystemUIFont" w:cs="AppleSystemUIFont"/>
          <w:sz w:val="26"/>
          <w:szCs w:val="26"/>
        </w:rPr>
        <w:t>Signature Biologics (</w:t>
      </w:r>
      <w:r>
        <w:rPr>
          <w:rFonts w:ascii="AppleSystemUIFont" w:hAnsi="AppleSystemUIFont" w:cs="AppleSystemUIFont"/>
          <w:sz w:val="26"/>
          <w:szCs w:val="26"/>
        </w:rPr>
        <w:t>s</w:t>
      </w:r>
      <w:r>
        <w:rPr>
          <w:rFonts w:ascii="AppleSystemUIFont" w:hAnsi="AppleSystemUIFont" w:cs="AppleSystemUIFont"/>
          <w:sz w:val="26"/>
          <w:szCs w:val="26"/>
        </w:rPr>
        <w:t>pecializes in developing and GMP manufacturing cellular therapeutics and biologics, specifically human placental-derived products fostering natural healing processes</w:t>
      </w:r>
      <w:r>
        <w:rPr>
          <w:rFonts w:ascii="AppleSystemUIFont" w:hAnsi="AppleSystemUIFont" w:cs="AppleSystemUIFont"/>
          <w:sz w:val="26"/>
          <w:szCs w:val="26"/>
        </w:rPr>
        <w:t xml:space="preserve">); </w:t>
      </w:r>
      <w:r>
        <w:rPr>
          <w:rFonts w:ascii="AppleSystemUIFont" w:hAnsi="AppleSystemUIFont" w:cs="AppleSystemUIFont"/>
          <w:sz w:val="26"/>
          <w:szCs w:val="26"/>
        </w:rPr>
        <w:t>Riordan Medical Institute (</w:t>
      </w:r>
      <w:r>
        <w:rPr>
          <w:rFonts w:ascii="AppleSystemUIFont" w:hAnsi="AppleSystemUIFont" w:cs="AppleSystemUIFont"/>
          <w:sz w:val="26"/>
          <w:szCs w:val="26"/>
        </w:rPr>
        <w:t>c</w:t>
      </w:r>
      <w:r>
        <w:rPr>
          <w:rFonts w:ascii="AppleSystemUIFont" w:hAnsi="AppleSystemUIFont" w:cs="AppleSystemUIFont"/>
          <w:sz w:val="26"/>
          <w:szCs w:val="26"/>
        </w:rPr>
        <w:t>oncentrates on orthopedic treatments using autologous bone marrow-derived stem cells</w:t>
      </w:r>
      <w:r>
        <w:rPr>
          <w:rFonts w:ascii="AppleSystemUIFont" w:hAnsi="AppleSystemUIFont" w:cs="AppleSystemUIFont"/>
          <w:sz w:val="26"/>
          <w:szCs w:val="26"/>
        </w:rPr>
        <w:t xml:space="preserve">); </w:t>
      </w:r>
      <w:proofErr w:type="spellStart"/>
      <w:r>
        <w:rPr>
          <w:rFonts w:ascii="AppleSystemUIFont" w:hAnsi="AppleSystemUIFont" w:cs="AppleSystemUIFont"/>
          <w:sz w:val="26"/>
          <w:szCs w:val="26"/>
        </w:rPr>
        <w:t>Medistem</w:t>
      </w:r>
      <w:proofErr w:type="spellEnd"/>
      <w:r>
        <w:rPr>
          <w:rFonts w:ascii="AppleSystemUIFont" w:hAnsi="AppleSystemUIFont" w:cs="AppleSystemUIFont"/>
          <w:sz w:val="26"/>
          <w:szCs w:val="26"/>
        </w:rPr>
        <w:t xml:space="preserve"> Panama</w:t>
      </w:r>
      <w:r>
        <w:rPr>
          <w:rFonts w:ascii="AppleSystemUIFont" w:hAnsi="AppleSystemUIFont" w:cs="AppleSystemUIFont"/>
          <w:sz w:val="26"/>
          <w:szCs w:val="26"/>
        </w:rPr>
        <w:t>,</w:t>
      </w:r>
      <w:r>
        <w:rPr>
          <w:rFonts w:ascii="AppleSystemUIFont" w:hAnsi="AppleSystemUIFont" w:cs="AppleSystemUIFont"/>
          <w:sz w:val="26"/>
          <w:szCs w:val="26"/>
        </w:rPr>
        <w:t xml:space="preserve"> Inc</w:t>
      </w:r>
      <w:r>
        <w:rPr>
          <w:rFonts w:ascii="AppleSystemUIFont" w:hAnsi="AppleSystemUIFont" w:cs="AppleSystemUIFont"/>
          <w:sz w:val="26"/>
          <w:szCs w:val="26"/>
        </w:rPr>
        <w:t>.</w:t>
      </w:r>
      <w:r>
        <w:rPr>
          <w:rFonts w:ascii="AppleSystemUIFont" w:hAnsi="AppleSystemUIFont" w:cs="AppleSystemUIFont"/>
          <w:sz w:val="26"/>
          <w:szCs w:val="26"/>
        </w:rPr>
        <w:t xml:space="preserve"> (</w:t>
      </w:r>
      <w:r>
        <w:rPr>
          <w:rFonts w:ascii="AppleSystemUIFont" w:hAnsi="AppleSystemUIFont" w:cs="AppleSystemUIFont"/>
          <w:sz w:val="26"/>
          <w:szCs w:val="26"/>
        </w:rPr>
        <w:t>a p</w:t>
      </w:r>
      <w:r>
        <w:rPr>
          <w:rFonts w:ascii="AppleSystemUIFont" w:hAnsi="AppleSystemUIFont" w:cs="AppleSystemUIFont"/>
          <w:sz w:val="26"/>
          <w:szCs w:val="26"/>
        </w:rPr>
        <w:t>ioneering stem cell production lab and research facility exploring adult stem cell effects on chronic diseases</w:t>
      </w:r>
      <w:r>
        <w:rPr>
          <w:rFonts w:ascii="AppleSystemUIFont" w:hAnsi="AppleSystemUIFont" w:cs="AppleSystemUIFont"/>
          <w:sz w:val="26"/>
          <w:szCs w:val="26"/>
        </w:rPr>
        <w:t xml:space="preserve">); </w:t>
      </w:r>
      <w:r>
        <w:rPr>
          <w:rFonts w:ascii="AppleSystemUIFont" w:hAnsi="AppleSystemUIFont" w:cs="AppleSystemUIFont"/>
          <w:sz w:val="26"/>
          <w:szCs w:val="26"/>
        </w:rPr>
        <w:t>Stem Cell Institute Panama (</w:t>
      </w:r>
      <w:r>
        <w:rPr>
          <w:rFonts w:ascii="AppleSystemUIFont" w:hAnsi="AppleSystemUIFont" w:cs="AppleSystemUIFont"/>
          <w:sz w:val="26"/>
          <w:szCs w:val="26"/>
        </w:rPr>
        <w:t>g</w:t>
      </w:r>
      <w:r>
        <w:rPr>
          <w:rFonts w:ascii="AppleSystemUIFont" w:hAnsi="AppleSystemUIFont" w:cs="AppleSystemUIFont"/>
          <w:sz w:val="26"/>
          <w:szCs w:val="26"/>
        </w:rPr>
        <w:t>lobally recognized for treating human diseases with adult stem cells, primarily human umbilical cord tissue-derived mesenchymal stem cells</w:t>
      </w:r>
      <w:r>
        <w:rPr>
          <w:rFonts w:ascii="AppleSystemUIFont" w:hAnsi="AppleSystemUIFont" w:cs="AppleSystemUIFont"/>
          <w:sz w:val="26"/>
          <w:szCs w:val="26"/>
        </w:rPr>
        <w:t xml:space="preserve">); </w:t>
      </w:r>
      <w:proofErr w:type="spellStart"/>
      <w:r>
        <w:rPr>
          <w:rFonts w:ascii="AppleSystemUIFont" w:hAnsi="AppleSystemUIFont" w:cs="AppleSystemUIFont"/>
          <w:sz w:val="26"/>
          <w:szCs w:val="26"/>
        </w:rPr>
        <w:t>Medistem</w:t>
      </w:r>
      <w:proofErr w:type="spellEnd"/>
      <w:r>
        <w:rPr>
          <w:rFonts w:ascii="AppleSystemUIFont" w:hAnsi="AppleSystemUIFont" w:cs="AppleSystemUIFont"/>
          <w:sz w:val="26"/>
          <w:szCs w:val="26"/>
        </w:rPr>
        <w:t xml:space="preserve"> Laboratories (</w:t>
      </w:r>
      <w:r>
        <w:rPr>
          <w:rFonts w:ascii="AppleSystemUIFont" w:hAnsi="AppleSystemUIFont" w:cs="AppleSystemUIFont"/>
          <w:sz w:val="26"/>
          <w:szCs w:val="26"/>
        </w:rPr>
        <w:t>f</w:t>
      </w:r>
      <w:r>
        <w:rPr>
          <w:rFonts w:ascii="AppleSystemUIFont" w:hAnsi="AppleSystemUIFont" w:cs="AppleSystemUIFont"/>
          <w:sz w:val="26"/>
          <w:szCs w:val="26"/>
        </w:rPr>
        <w:t xml:space="preserve">ormerly a publicly traded biotechnology company, acquired by </w:t>
      </w:r>
      <w:proofErr w:type="spellStart"/>
      <w:r>
        <w:rPr>
          <w:rFonts w:ascii="AppleSystemUIFont" w:hAnsi="AppleSystemUIFont" w:cs="AppleSystemUIFont"/>
          <w:sz w:val="26"/>
          <w:szCs w:val="26"/>
        </w:rPr>
        <w:t>Intrexon</w:t>
      </w:r>
      <w:proofErr w:type="spellEnd"/>
      <w:r>
        <w:rPr>
          <w:rFonts w:ascii="AppleSystemUIFont" w:hAnsi="AppleSystemUIFont" w:cs="AppleSystemUIFont"/>
          <w:sz w:val="26"/>
          <w:szCs w:val="26"/>
        </w:rPr>
        <w:t xml:space="preserve"> in 2013</w:t>
      </w:r>
      <w:r>
        <w:rPr>
          <w:rFonts w:ascii="AppleSystemUIFont" w:hAnsi="AppleSystemUIFont" w:cs="AppleSystemUIFont"/>
          <w:sz w:val="26"/>
          <w:szCs w:val="26"/>
        </w:rPr>
        <w:t xml:space="preserve">); and </w:t>
      </w:r>
      <w:r>
        <w:rPr>
          <w:rFonts w:ascii="AppleSystemUIFont" w:hAnsi="AppleSystemUIFont" w:cs="AppleSystemUIFont"/>
          <w:sz w:val="26"/>
          <w:szCs w:val="26"/>
        </w:rPr>
        <w:t>Aidan Products (est. 2001</w:t>
      </w:r>
      <w:r>
        <w:rPr>
          <w:rFonts w:ascii="AppleSystemUIFont" w:hAnsi="AppleSystemUIFont" w:cs="AppleSystemUIFont"/>
          <w:sz w:val="26"/>
          <w:szCs w:val="26"/>
        </w:rPr>
        <w:t>, p</w:t>
      </w:r>
      <w:r>
        <w:rPr>
          <w:rFonts w:ascii="AppleSystemUIFont" w:hAnsi="AppleSystemUIFont" w:cs="AppleSystemUIFont"/>
          <w:sz w:val="26"/>
          <w:szCs w:val="26"/>
        </w:rPr>
        <w:t>rovider of high-quality nutraceuticals to healthcare professionals</w:t>
      </w:r>
      <w:r>
        <w:rPr>
          <w:rFonts w:ascii="AppleSystemUIFont" w:hAnsi="AppleSystemUIFont" w:cs="AppleSystemUIFont"/>
          <w:sz w:val="26"/>
          <w:szCs w:val="26"/>
        </w:rPr>
        <w:t>)</w:t>
      </w:r>
      <w:r>
        <w:rPr>
          <w:rFonts w:ascii="AppleSystemUIFont" w:hAnsi="AppleSystemUIFont" w:cs="AppleSystemUIFont"/>
          <w:sz w:val="26"/>
          <w:szCs w:val="26"/>
        </w:rPr>
        <w:t>.</w:t>
      </w:r>
    </w:p>
    <w:p w14:paraId="19A422F9" w14:textId="77777777" w:rsidR="006667F7" w:rsidRDefault="006667F7" w:rsidP="006667F7">
      <w:pPr>
        <w:autoSpaceDE w:val="0"/>
        <w:autoSpaceDN w:val="0"/>
        <w:adjustRightInd w:val="0"/>
        <w:rPr>
          <w:rFonts w:ascii="AppleSystemUIFont" w:hAnsi="AppleSystemUIFont" w:cs="AppleSystemUIFont"/>
          <w:sz w:val="26"/>
          <w:szCs w:val="26"/>
        </w:rPr>
      </w:pPr>
    </w:p>
    <w:p w14:paraId="154A8439" w14:textId="22BE1AC2" w:rsidR="00394870" w:rsidRDefault="006667F7" w:rsidP="006667F7">
      <w:r>
        <w:rPr>
          <w:rFonts w:ascii="AppleSystemUIFont" w:hAnsi="AppleSystemUIFont" w:cs="AppleSystemUIFont"/>
          <w:sz w:val="26"/>
          <w:szCs w:val="26"/>
        </w:rPr>
        <w:t>Dr. Riordan’s professional achievements are extensive and include his success in securing US FDA Investigational New Drug (IND) designations for various treatments. He has published over 70 articles in renowned international scientific journals, holds numerous patents, and has authored Amazon #1 bestselling books on stem cell therapy and mesenchymal stem cells. He also received the “Medical Article of the Year Award” for his groundbreaking discovery of mesenchymal-like stem cells in menstrual blood. His academic journey involved obtaining a Bachelor of Science from Wichita State University (Summa Cum Laude), a Master’s Degree from the University of Nebraska Medical Center, and a PhD in Health Sciences from the Medical University of the Americas.</w:t>
      </w:r>
    </w:p>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7F7"/>
    <w:rsid w:val="0017482E"/>
    <w:rsid w:val="006615AF"/>
    <w:rsid w:val="00666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F81220"/>
  <w15:chartTrackingRefBased/>
  <w15:docId w15:val="{79380F1E-C932-A445-B6E5-5235C95A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284</Words>
  <Characters>1863</Characters>
  <Application>Microsoft Office Word</Application>
  <DocSecurity>0</DocSecurity>
  <Lines>31</Lines>
  <Paragraphs>35</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2023-11-21T17:23:00Z</dcterms:created>
  <dcterms:modified xsi:type="dcterms:W3CDTF">2023-11-21T17:29:00Z</dcterms:modified>
</cp:coreProperties>
</file>